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8D631" w14:textId="3E83B4F6" w:rsidR="00C87597" w:rsidRPr="00C87597" w:rsidRDefault="00C87597" w:rsidP="00C87597">
      <w:pPr>
        <w:jc w:val="center"/>
        <w:rPr>
          <w:rFonts w:ascii="Arial" w:hAnsi="Arial" w:cs="Arial"/>
          <w:b/>
          <w:bCs/>
          <w:sz w:val="18"/>
          <w:szCs w:val="18"/>
          <w:lang w:val="es-ES"/>
        </w:rPr>
      </w:pPr>
      <w:r w:rsidRPr="00C87597">
        <w:rPr>
          <w:rFonts w:ascii="Arial" w:hAnsi="Arial" w:cs="Arial"/>
          <w:b/>
          <w:bCs/>
          <w:sz w:val="18"/>
          <w:szCs w:val="18"/>
          <w:lang w:val="es-ES"/>
        </w:rPr>
        <w:t>Encuadre, contexto y normas de convivencia</w:t>
      </w:r>
    </w:p>
    <w:tbl>
      <w:tblPr>
        <w:tblStyle w:val="Tablaconcuadrcula"/>
        <w:tblW w:w="10632" w:type="dxa"/>
        <w:tblInd w:w="-856" w:type="dxa"/>
        <w:tblLook w:val="04A0" w:firstRow="1" w:lastRow="0" w:firstColumn="1" w:lastColumn="0" w:noHBand="0" w:noVBand="1"/>
      </w:tblPr>
      <w:tblGrid>
        <w:gridCol w:w="5758"/>
        <w:gridCol w:w="1374"/>
        <w:gridCol w:w="3500"/>
      </w:tblGrid>
      <w:tr w:rsidR="00C87597" w:rsidRPr="00C87597" w14:paraId="495E1423" w14:textId="77777777" w:rsidTr="00C87597">
        <w:tc>
          <w:tcPr>
            <w:tcW w:w="10632" w:type="dxa"/>
            <w:gridSpan w:val="3"/>
            <w:shd w:val="clear" w:color="auto" w:fill="C00000"/>
          </w:tcPr>
          <w:p w14:paraId="6D434940" w14:textId="202E9EAC" w:rsidR="00C87597" w:rsidRPr="00C87597" w:rsidRDefault="00C87597" w:rsidP="00466740">
            <w:pPr>
              <w:jc w:val="center"/>
              <w:rPr>
                <w:rFonts w:ascii="Arial" w:hAnsi="Arial" w:cs="Arial"/>
                <w:b/>
                <w:bCs/>
                <w:sz w:val="18"/>
                <w:szCs w:val="18"/>
              </w:rPr>
            </w:pPr>
            <w:r w:rsidRPr="00C87597">
              <w:rPr>
                <w:rFonts w:ascii="Arial" w:hAnsi="Arial" w:cs="Arial"/>
                <w:b/>
                <w:bCs/>
                <w:sz w:val="18"/>
                <w:szCs w:val="18"/>
              </w:rPr>
              <w:t xml:space="preserve">DOCENTE: </w:t>
            </w:r>
          </w:p>
        </w:tc>
      </w:tr>
      <w:tr w:rsidR="00C87597" w:rsidRPr="00C87597" w14:paraId="331FE0F6" w14:textId="77777777" w:rsidTr="00C87597">
        <w:tc>
          <w:tcPr>
            <w:tcW w:w="5758" w:type="dxa"/>
            <w:shd w:val="clear" w:color="auto" w:fill="D0CECE" w:themeFill="background2" w:themeFillShade="E6"/>
          </w:tcPr>
          <w:p w14:paraId="2766BE6E" w14:textId="6C219672" w:rsidR="00C87597" w:rsidRPr="00C87597" w:rsidRDefault="00C87597" w:rsidP="00C87597">
            <w:pPr>
              <w:jc w:val="center"/>
              <w:rPr>
                <w:rFonts w:ascii="Arial" w:hAnsi="Arial" w:cs="Arial"/>
                <w:b/>
                <w:bCs/>
                <w:sz w:val="18"/>
                <w:szCs w:val="18"/>
              </w:rPr>
            </w:pPr>
            <w:r w:rsidRPr="00C87597">
              <w:rPr>
                <w:rFonts w:ascii="Arial" w:hAnsi="Arial" w:cs="Arial"/>
                <w:b/>
                <w:bCs/>
                <w:sz w:val="18"/>
                <w:szCs w:val="18"/>
              </w:rPr>
              <w:t>UAC</w:t>
            </w:r>
          </w:p>
        </w:tc>
        <w:tc>
          <w:tcPr>
            <w:tcW w:w="4874" w:type="dxa"/>
            <w:gridSpan w:val="2"/>
            <w:shd w:val="clear" w:color="auto" w:fill="D0CECE" w:themeFill="background2" w:themeFillShade="E6"/>
          </w:tcPr>
          <w:p w14:paraId="710049E6" w14:textId="2ADF1A8A" w:rsidR="00C87597" w:rsidRPr="00C87597" w:rsidRDefault="00C87597" w:rsidP="00C87597">
            <w:pPr>
              <w:jc w:val="center"/>
              <w:rPr>
                <w:rFonts w:ascii="Arial" w:hAnsi="Arial" w:cs="Arial"/>
                <w:b/>
                <w:bCs/>
                <w:sz w:val="18"/>
                <w:szCs w:val="18"/>
              </w:rPr>
            </w:pPr>
            <w:r w:rsidRPr="00C87597">
              <w:rPr>
                <w:rFonts w:ascii="Arial" w:hAnsi="Arial" w:cs="Arial"/>
                <w:b/>
                <w:bCs/>
                <w:sz w:val="18"/>
                <w:szCs w:val="18"/>
              </w:rPr>
              <w:t>Grado</w:t>
            </w:r>
            <w:r w:rsidRPr="00C87597">
              <w:rPr>
                <w:rFonts w:ascii="Arial" w:hAnsi="Arial" w:cs="Arial"/>
                <w:b/>
                <w:bCs/>
                <w:sz w:val="18"/>
                <w:szCs w:val="18"/>
              </w:rPr>
              <w:t>(s)</w:t>
            </w:r>
            <w:r w:rsidRPr="00C87597">
              <w:rPr>
                <w:rFonts w:ascii="Arial" w:hAnsi="Arial" w:cs="Arial"/>
                <w:b/>
                <w:bCs/>
                <w:sz w:val="18"/>
                <w:szCs w:val="18"/>
              </w:rPr>
              <w:t xml:space="preserve"> y grupo</w:t>
            </w:r>
            <w:r w:rsidRPr="00C87597">
              <w:rPr>
                <w:rFonts w:ascii="Arial" w:hAnsi="Arial" w:cs="Arial"/>
                <w:b/>
                <w:bCs/>
                <w:sz w:val="18"/>
                <w:szCs w:val="18"/>
              </w:rPr>
              <w:t>(</w:t>
            </w:r>
            <w:r w:rsidRPr="00C87597">
              <w:rPr>
                <w:rFonts w:ascii="Arial" w:hAnsi="Arial" w:cs="Arial"/>
                <w:b/>
                <w:bCs/>
                <w:sz w:val="18"/>
                <w:szCs w:val="18"/>
              </w:rPr>
              <w:t>s</w:t>
            </w:r>
            <w:r w:rsidRPr="00C87597">
              <w:rPr>
                <w:rFonts w:ascii="Arial" w:hAnsi="Arial" w:cs="Arial"/>
                <w:b/>
                <w:bCs/>
                <w:sz w:val="18"/>
                <w:szCs w:val="18"/>
              </w:rPr>
              <w:t>)</w:t>
            </w:r>
            <w:r w:rsidRPr="00C87597">
              <w:rPr>
                <w:rFonts w:ascii="Arial" w:hAnsi="Arial" w:cs="Arial"/>
                <w:b/>
                <w:bCs/>
                <w:sz w:val="18"/>
                <w:szCs w:val="18"/>
              </w:rPr>
              <w:t>:</w:t>
            </w:r>
          </w:p>
        </w:tc>
      </w:tr>
      <w:tr w:rsidR="00C87597" w:rsidRPr="00C87597" w14:paraId="52E80A47" w14:textId="77777777" w:rsidTr="00C87597">
        <w:tc>
          <w:tcPr>
            <w:tcW w:w="5758" w:type="dxa"/>
          </w:tcPr>
          <w:p w14:paraId="2D1C4CDE" w14:textId="77777777" w:rsidR="00C87597" w:rsidRPr="00C87597" w:rsidRDefault="00C87597" w:rsidP="00466740">
            <w:pPr>
              <w:rPr>
                <w:rFonts w:ascii="Arial" w:hAnsi="Arial" w:cs="Arial"/>
                <w:b/>
                <w:bCs/>
                <w:sz w:val="18"/>
                <w:szCs w:val="18"/>
              </w:rPr>
            </w:pPr>
          </w:p>
        </w:tc>
        <w:tc>
          <w:tcPr>
            <w:tcW w:w="4874" w:type="dxa"/>
            <w:gridSpan w:val="2"/>
          </w:tcPr>
          <w:p w14:paraId="31BDA176" w14:textId="77777777" w:rsidR="00C87597" w:rsidRPr="00C87597" w:rsidRDefault="00C87597" w:rsidP="00466740">
            <w:pPr>
              <w:rPr>
                <w:rFonts w:ascii="Arial" w:hAnsi="Arial" w:cs="Arial"/>
                <w:b/>
                <w:bCs/>
                <w:sz w:val="18"/>
                <w:szCs w:val="18"/>
              </w:rPr>
            </w:pPr>
          </w:p>
        </w:tc>
      </w:tr>
      <w:tr w:rsidR="00C87597" w:rsidRPr="00C87597" w14:paraId="263FC5C3" w14:textId="77777777" w:rsidTr="00C87597">
        <w:tc>
          <w:tcPr>
            <w:tcW w:w="10632" w:type="dxa"/>
            <w:gridSpan w:val="3"/>
            <w:shd w:val="clear" w:color="auto" w:fill="C00000"/>
          </w:tcPr>
          <w:p w14:paraId="69060020" w14:textId="77777777" w:rsidR="00C87597" w:rsidRPr="00C87597" w:rsidRDefault="00C87597" w:rsidP="00466740">
            <w:pPr>
              <w:jc w:val="center"/>
              <w:rPr>
                <w:rFonts w:ascii="Arial" w:hAnsi="Arial" w:cs="Arial"/>
                <w:b/>
                <w:bCs/>
                <w:sz w:val="18"/>
                <w:szCs w:val="18"/>
              </w:rPr>
            </w:pPr>
            <w:r w:rsidRPr="00C87597">
              <w:rPr>
                <w:rFonts w:ascii="Arial" w:hAnsi="Arial" w:cs="Arial"/>
                <w:b/>
                <w:bCs/>
                <w:sz w:val="18"/>
                <w:szCs w:val="18"/>
              </w:rPr>
              <w:t>EVALUACIONES</w:t>
            </w:r>
          </w:p>
        </w:tc>
      </w:tr>
      <w:tr w:rsidR="00C87597" w:rsidRPr="00C87597" w14:paraId="51407651" w14:textId="77777777" w:rsidTr="00C87597">
        <w:tc>
          <w:tcPr>
            <w:tcW w:w="7132" w:type="dxa"/>
            <w:gridSpan w:val="2"/>
            <w:shd w:val="clear" w:color="auto" w:fill="D0CECE" w:themeFill="background2" w:themeFillShade="E6"/>
          </w:tcPr>
          <w:p w14:paraId="77928029" w14:textId="77777777" w:rsidR="00C87597" w:rsidRPr="00C87597" w:rsidRDefault="00C87597" w:rsidP="00466740">
            <w:pPr>
              <w:jc w:val="center"/>
              <w:rPr>
                <w:rFonts w:ascii="Arial" w:hAnsi="Arial" w:cs="Arial"/>
                <w:b/>
                <w:bCs/>
                <w:sz w:val="18"/>
                <w:szCs w:val="18"/>
              </w:rPr>
            </w:pPr>
            <w:r w:rsidRPr="00C87597">
              <w:rPr>
                <w:rFonts w:ascii="Arial" w:hAnsi="Arial" w:cs="Arial"/>
                <w:b/>
                <w:bCs/>
                <w:sz w:val="18"/>
                <w:szCs w:val="18"/>
              </w:rPr>
              <w:t>PARCIAL</w:t>
            </w:r>
          </w:p>
        </w:tc>
        <w:tc>
          <w:tcPr>
            <w:tcW w:w="3500" w:type="dxa"/>
            <w:shd w:val="clear" w:color="auto" w:fill="D0CECE" w:themeFill="background2" w:themeFillShade="E6"/>
            <w:vAlign w:val="center"/>
          </w:tcPr>
          <w:p w14:paraId="4A4B992F" w14:textId="77777777" w:rsidR="00C87597" w:rsidRPr="00C87597" w:rsidRDefault="00C87597" w:rsidP="00466740">
            <w:pPr>
              <w:jc w:val="center"/>
              <w:rPr>
                <w:rFonts w:ascii="Arial" w:hAnsi="Arial" w:cs="Arial"/>
                <w:b/>
                <w:bCs/>
                <w:sz w:val="18"/>
                <w:szCs w:val="18"/>
              </w:rPr>
            </w:pPr>
            <w:r w:rsidRPr="00C87597">
              <w:rPr>
                <w:rFonts w:ascii="Arial" w:hAnsi="Arial" w:cs="Arial"/>
                <w:b/>
                <w:bCs/>
                <w:sz w:val="18"/>
                <w:szCs w:val="18"/>
              </w:rPr>
              <w:t>FECHA</w:t>
            </w:r>
          </w:p>
        </w:tc>
      </w:tr>
      <w:tr w:rsidR="00C87597" w:rsidRPr="00C87597" w14:paraId="213D6371" w14:textId="77777777" w:rsidTr="00C87597">
        <w:tc>
          <w:tcPr>
            <w:tcW w:w="7132" w:type="dxa"/>
            <w:gridSpan w:val="2"/>
          </w:tcPr>
          <w:p w14:paraId="3107DDE3" w14:textId="1C518DD8" w:rsidR="00C87597" w:rsidRPr="00C87597" w:rsidRDefault="00C87597" w:rsidP="00466740">
            <w:pPr>
              <w:rPr>
                <w:rFonts w:ascii="Arial" w:hAnsi="Arial" w:cs="Arial"/>
                <w:sz w:val="18"/>
                <w:szCs w:val="18"/>
              </w:rPr>
            </w:pPr>
            <w:r w:rsidRPr="00C87597">
              <w:rPr>
                <w:rFonts w:ascii="Arial" w:hAnsi="Arial" w:cs="Arial"/>
                <w:sz w:val="18"/>
                <w:szCs w:val="18"/>
              </w:rPr>
              <w:t>1°</w:t>
            </w:r>
          </w:p>
        </w:tc>
        <w:tc>
          <w:tcPr>
            <w:tcW w:w="3500" w:type="dxa"/>
          </w:tcPr>
          <w:p w14:paraId="15D82CDA" w14:textId="6A716BDD" w:rsidR="00C87597" w:rsidRPr="00C87597" w:rsidRDefault="00C87597" w:rsidP="00466740">
            <w:pPr>
              <w:rPr>
                <w:rFonts w:ascii="Arial" w:hAnsi="Arial" w:cs="Arial"/>
                <w:sz w:val="18"/>
                <w:szCs w:val="18"/>
              </w:rPr>
            </w:pPr>
          </w:p>
        </w:tc>
      </w:tr>
      <w:tr w:rsidR="00C87597" w:rsidRPr="00C87597" w14:paraId="38DB08AF" w14:textId="77777777" w:rsidTr="00C87597">
        <w:tc>
          <w:tcPr>
            <w:tcW w:w="7132" w:type="dxa"/>
            <w:gridSpan w:val="2"/>
          </w:tcPr>
          <w:p w14:paraId="4B1C9B06" w14:textId="082B6CE9" w:rsidR="00C87597" w:rsidRPr="00C87597" w:rsidRDefault="00C87597" w:rsidP="00466740">
            <w:pPr>
              <w:rPr>
                <w:rFonts w:ascii="Arial" w:hAnsi="Arial" w:cs="Arial"/>
                <w:sz w:val="18"/>
                <w:szCs w:val="18"/>
              </w:rPr>
            </w:pPr>
            <w:r w:rsidRPr="00C87597">
              <w:rPr>
                <w:rFonts w:ascii="Arial" w:hAnsi="Arial" w:cs="Arial"/>
                <w:sz w:val="18"/>
                <w:szCs w:val="18"/>
              </w:rPr>
              <w:t>2°</w:t>
            </w:r>
          </w:p>
        </w:tc>
        <w:tc>
          <w:tcPr>
            <w:tcW w:w="3500" w:type="dxa"/>
          </w:tcPr>
          <w:p w14:paraId="23741F21" w14:textId="73052842" w:rsidR="00C87597" w:rsidRPr="00C87597" w:rsidRDefault="00C87597" w:rsidP="00466740">
            <w:pPr>
              <w:rPr>
                <w:rFonts w:ascii="Arial" w:hAnsi="Arial" w:cs="Arial"/>
                <w:sz w:val="18"/>
                <w:szCs w:val="18"/>
              </w:rPr>
            </w:pPr>
          </w:p>
        </w:tc>
      </w:tr>
      <w:tr w:rsidR="00C87597" w:rsidRPr="00C87597" w14:paraId="3054751D" w14:textId="77777777" w:rsidTr="00C87597">
        <w:tc>
          <w:tcPr>
            <w:tcW w:w="7132" w:type="dxa"/>
            <w:gridSpan w:val="2"/>
          </w:tcPr>
          <w:p w14:paraId="45E8F74B" w14:textId="27DE6D74" w:rsidR="00C87597" w:rsidRPr="00C87597" w:rsidRDefault="00C87597" w:rsidP="00466740">
            <w:pPr>
              <w:rPr>
                <w:rFonts w:ascii="Arial" w:hAnsi="Arial" w:cs="Arial"/>
                <w:sz w:val="18"/>
                <w:szCs w:val="18"/>
              </w:rPr>
            </w:pPr>
            <w:r w:rsidRPr="00C87597">
              <w:rPr>
                <w:rFonts w:ascii="Arial" w:hAnsi="Arial" w:cs="Arial"/>
                <w:sz w:val="18"/>
                <w:szCs w:val="18"/>
              </w:rPr>
              <w:t>3°</w:t>
            </w:r>
          </w:p>
        </w:tc>
        <w:tc>
          <w:tcPr>
            <w:tcW w:w="3500" w:type="dxa"/>
          </w:tcPr>
          <w:p w14:paraId="1563CA4C" w14:textId="4BE84871" w:rsidR="00C87597" w:rsidRPr="00C87597" w:rsidRDefault="00C87597" w:rsidP="00466740">
            <w:pPr>
              <w:rPr>
                <w:rFonts w:ascii="Arial" w:hAnsi="Arial" w:cs="Arial"/>
                <w:sz w:val="18"/>
                <w:szCs w:val="18"/>
              </w:rPr>
            </w:pPr>
          </w:p>
        </w:tc>
      </w:tr>
      <w:tr w:rsidR="00C87597" w:rsidRPr="00C87597" w14:paraId="72B33940" w14:textId="77777777" w:rsidTr="00C87597">
        <w:tc>
          <w:tcPr>
            <w:tcW w:w="10632" w:type="dxa"/>
            <w:gridSpan w:val="3"/>
            <w:shd w:val="clear" w:color="auto" w:fill="C00000"/>
          </w:tcPr>
          <w:p w14:paraId="3459C3A4" w14:textId="77777777" w:rsidR="00C87597" w:rsidRPr="00C87597" w:rsidRDefault="00C87597" w:rsidP="00466740">
            <w:pPr>
              <w:jc w:val="center"/>
              <w:rPr>
                <w:rFonts w:ascii="Arial" w:hAnsi="Arial" w:cs="Arial"/>
                <w:b/>
                <w:sz w:val="18"/>
                <w:szCs w:val="18"/>
              </w:rPr>
            </w:pPr>
            <w:r w:rsidRPr="00C87597">
              <w:rPr>
                <w:rFonts w:ascii="Arial" w:hAnsi="Arial" w:cs="Arial"/>
                <w:b/>
                <w:sz w:val="18"/>
                <w:szCs w:val="18"/>
              </w:rPr>
              <w:t>ESTRATEGIAS PARA EVITAR LA REPROBACIÓN</w:t>
            </w:r>
          </w:p>
        </w:tc>
      </w:tr>
      <w:tr w:rsidR="00C87597" w:rsidRPr="00C87597" w14:paraId="1DEA5B5A" w14:textId="77777777" w:rsidTr="00C87597">
        <w:tc>
          <w:tcPr>
            <w:tcW w:w="10632" w:type="dxa"/>
            <w:gridSpan w:val="3"/>
          </w:tcPr>
          <w:p w14:paraId="44FB678E" w14:textId="77777777" w:rsidR="00C87597" w:rsidRPr="00C87597" w:rsidRDefault="00C87597" w:rsidP="00466740">
            <w:pPr>
              <w:rPr>
                <w:rFonts w:ascii="Arial" w:hAnsi="Arial" w:cs="Arial"/>
                <w:sz w:val="18"/>
                <w:szCs w:val="18"/>
              </w:rPr>
            </w:pPr>
          </w:p>
          <w:p w14:paraId="31F1A241" w14:textId="6676854D" w:rsidR="00C87597" w:rsidRPr="00C87597" w:rsidRDefault="00C87597" w:rsidP="00466740">
            <w:pPr>
              <w:rPr>
                <w:rFonts w:ascii="Arial" w:hAnsi="Arial" w:cs="Arial"/>
                <w:sz w:val="18"/>
                <w:szCs w:val="18"/>
              </w:rPr>
            </w:pPr>
          </w:p>
        </w:tc>
      </w:tr>
      <w:tr w:rsidR="00C87597" w:rsidRPr="00C87597" w14:paraId="6716A8D1" w14:textId="77777777" w:rsidTr="00C87597">
        <w:tc>
          <w:tcPr>
            <w:tcW w:w="10632" w:type="dxa"/>
            <w:gridSpan w:val="3"/>
            <w:shd w:val="clear" w:color="auto" w:fill="C00000"/>
          </w:tcPr>
          <w:p w14:paraId="0E301EB4" w14:textId="7CFF1981" w:rsidR="00C87597" w:rsidRPr="00C87597" w:rsidRDefault="00C87597" w:rsidP="00C87597">
            <w:pPr>
              <w:jc w:val="center"/>
              <w:rPr>
                <w:rFonts w:ascii="Arial" w:hAnsi="Arial" w:cs="Arial"/>
                <w:b/>
                <w:bCs/>
                <w:sz w:val="18"/>
                <w:szCs w:val="18"/>
              </w:rPr>
            </w:pPr>
            <w:r w:rsidRPr="00C87597">
              <w:rPr>
                <w:rFonts w:ascii="Arial" w:hAnsi="Arial" w:cs="Arial"/>
                <w:b/>
                <w:bCs/>
                <w:sz w:val="18"/>
                <w:szCs w:val="18"/>
              </w:rPr>
              <w:t>CONTEXTO EDUCATIVO</w:t>
            </w:r>
          </w:p>
        </w:tc>
      </w:tr>
      <w:tr w:rsidR="00C87597" w:rsidRPr="00C87597" w14:paraId="23755A02" w14:textId="77777777" w:rsidTr="00C87597">
        <w:tc>
          <w:tcPr>
            <w:tcW w:w="10632" w:type="dxa"/>
            <w:gridSpan w:val="3"/>
            <w:shd w:val="clear" w:color="auto" w:fill="auto"/>
          </w:tcPr>
          <w:p w14:paraId="7C6AC00A" w14:textId="77777777" w:rsidR="00C87597" w:rsidRPr="00C87597" w:rsidRDefault="00C87597" w:rsidP="00C87597">
            <w:pPr>
              <w:pStyle w:val="NormalWeb"/>
              <w:spacing w:before="0" w:beforeAutospacing="0" w:after="0" w:afterAutospacing="0" w:line="276" w:lineRule="auto"/>
              <w:rPr>
                <w:rFonts w:ascii="Arial" w:hAnsi="Arial" w:cs="Arial"/>
                <w:b/>
                <w:bCs/>
                <w:sz w:val="18"/>
                <w:szCs w:val="18"/>
              </w:rPr>
            </w:pPr>
            <w:r w:rsidRPr="00C87597">
              <w:rPr>
                <w:rFonts w:ascii="Arial" w:hAnsi="Arial" w:cs="Arial"/>
                <w:b/>
                <w:bCs/>
                <w:sz w:val="18"/>
                <w:szCs w:val="18"/>
              </w:rPr>
              <w:t xml:space="preserve">1. Contexto interno: </w:t>
            </w:r>
          </w:p>
          <w:p w14:paraId="265649A7" w14:textId="77777777" w:rsidR="00C87597" w:rsidRPr="00C87597" w:rsidRDefault="00C87597" w:rsidP="00C87597">
            <w:pPr>
              <w:pStyle w:val="NormalWeb"/>
              <w:spacing w:before="0" w:beforeAutospacing="0" w:after="0" w:afterAutospacing="0" w:line="276" w:lineRule="auto"/>
              <w:rPr>
                <w:rFonts w:ascii="Arial" w:hAnsi="Arial" w:cs="Arial"/>
                <w:sz w:val="18"/>
                <w:szCs w:val="18"/>
              </w:rPr>
            </w:pPr>
            <w:r w:rsidRPr="00C87597">
              <w:rPr>
                <w:rFonts w:ascii="Arial" w:hAnsi="Arial" w:cs="Arial"/>
                <w:sz w:val="18"/>
                <w:szCs w:val="18"/>
              </w:rPr>
              <w:t xml:space="preserve">Dirección geográfica: Arboleda S/N, San Andrés, Municipio de Chiautla, Estado de México. C. P. 56030. </w:t>
            </w:r>
          </w:p>
          <w:p w14:paraId="5754559F" w14:textId="77777777" w:rsidR="00C87597" w:rsidRPr="00C87597" w:rsidRDefault="00C87597" w:rsidP="00C87597">
            <w:pPr>
              <w:pStyle w:val="NormalWeb"/>
              <w:spacing w:before="0" w:beforeAutospacing="0" w:after="0" w:afterAutospacing="0" w:line="276" w:lineRule="auto"/>
              <w:rPr>
                <w:rFonts w:ascii="Arial" w:hAnsi="Arial" w:cs="Arial"/>
                <w:sz w:val="18"/>
                <w:szCs w:val="18"/>
              </w:rPr>
            </w:pPr>
          </w:p>
          <w:p w14:paraId="59659950" w14:textId="77777777" w:rsidR="00C87597" w:rsidRPr="00C87597" w:rsidRDefault="00C87597" w:rsidP="00C87597">
            <w:pPr>
              <w:pStyle w:val="NormalWeb"/>
              <w:spacing w:before="0" w:beforeAutospacing="0" w:after="0" w:afterAutospacing="0" w:line="276" w:lineRule="auto"/>
              <w:rPr>
                <w:rFonts w:ascii="Arial" w:hAnsi="Arial" w:cs="Arial"/>
                <w:b/>
                <w:bCs/>
                <w:sz w:val="18"/>
                <w:szCs w:val="18"/>
              </w:rPr>
            </w:pPr>
            <w:r w:rsidRPr="00C87597">
              <w:rPr>
                <w:rFonts w:ascii="Arial" w:hAnsi="Arial" w:cs="Arial"/>
                <w:b/>
                <w:bCs/>
                <w:sz w:val="18"/>
                <w:szCs w:val="18"/>
              </w:rPr>
              <w:t xml:space="preserve">Infraestructura y servicios: </w:t>
            </w:r>
          </w:p>
          <w:p w14:paraId="29B78920" w14:textId="77777777" w:rsidR="00C87597" w:rsidRPr="00C87597" w:rsidRDefault="00C87597" w:rsidP="00C87597">
            <w:pPr>
              <w:pStyle w:val="NormalWeb"/>
              <w:spacing w:before="0" w:beforeAutospacing="0" w:after="0" w:afterAutospacing="0" w:line="276" w:lineRule="auto"/>
              <w:rPr>
                <w:rFonts w:ascii="Arial" w:hAnsi="Arial" w:cs="Arial"/>
                <w:sz w:val="18"/>
                <w:szCs w:val="18"/>
              </w:rPr>
            </w:pPr>
            <w:r w:rsidRPr="00C87597">
              <w:rPr>
                <w:rFonts w:ascii="Arial" w:hAnsi="Arial" w:cs="Arial"/>
                <w:sz w:val="18"/>
                <w:szCs w:val="18"/>
              </w:rPr>
              <w:t xml:space="preserve">En cuanto a la infraestructura y servicios, contamos con: </w:t>
            </w:r>
          </w:p>
          <w:p w14:paraId="01145C28" w14:textId="77777777" w:rsidR="00C87597" w:rsidRPr="00C87597" w:rsidRDefault="00C87597" w:rsidP="00C87597">
            <w:pPr>
              <w:pStyle w:val="NormalWeb"/>
              <w:spacing w:before="0" w:beforeAutospacing="0" w:after="0" w:afterAutospacing="0" w:line="276" w:lineRule="auto"/>
              <w:jc w:val="both"/>
              <w:rPr>
                <w:rFonts w:ascii="Arial" w:hAnsi="Arial" w:cs="Arial"/>
                <w:sz w:val="18"/>
                <w:szCs w:val="18"/>
              </w:rPr>
            </w:pPr>
            <w:r w:rsidRPr="00C87597">
              <w:rPr>
                <w:rFonts w:ascii="Arial" w:hAnsi="Arial" w:cs="Arial"/>
                <w:sz w:val="18"/>
                <w:szCs w:val="18"/>
              </w:rPr>
              <w:t xml:space="preserve">Dirección Escolar, Subdirección Escolar, Secretaría Escolar, 5 secretarios mecanógrafos, una recepción y un módulo sanitario para administrativos, 2 módulos de baño para alumnos, 2 módulos de baño para maestros, sala de profesores, sala de cómputo en proceso de remodelación, explanada, una sala de usos múltiples con proyector y dos computadoras de escritorio, con internet. Una cancha de basquetbol, áreas verdes, terreno de usos múltiples para estacionamiento y canchas deportivas, un módulo de vigilancia y una tienda escolar. </w:t>
            </w:r>
          </w:p>
          <w:p w14:paraId="0520219C" w14:textId="77777777" w:rsidR="00C87597" w:rsidRPr="00C87597" w:rsidRDefault="00C87597" w:rsidP="00C87597">
            <w:pPr>
              <w:pStyle w:val="NormalWeb"/>
              <w:spacing w:before="0" w:beforeAutospacing="0" w:after="0" w:afterAutospacing="0" w:line="276" w:lineRule="auto"/>
              <w:jc w:val="both"/>
              <w:rPr>
                <w:rFonts w:ascii="Arial" w:hAnsi="Arial" w:cs="Arial"/>
                <w:sz w:val="18"/>
                <w:szCs w:val="18"/>
              </w:rPr>
            </w:pPr>
            <w:r w:rsidRPr="00C87597">
              <w:rPr>
                <w:rFonts w:ascii="Arial" w:hAnsi="Arial" w:cs="Arial"/>
                <w:sz w:val="18"/>
                <w:szCs w:val="18"/>
              </w:rPr>
              <w:t>La escuela cuenta con una organización completa, 70 docentes, 1 pedagogo “A”, 9 orientadores, 1 bibliotecario, 1 apoyo administrativo y 4 intendentes.</w:t>
            </w:r>
          </w:p>
          <w:p w14:paraId="3CB5FE31" w14:textId="77777777" w:rsidR="00C87597" w:rsidRPr="00C87597" w:rsidRDefault="00C87597" w:rsidP="00C87597">
            <w:pPr>
              <w:pStyle w:val="NormalWeb"/>
              <w:spacing w:before="0" w:beforeAutospacing="0" w:after="0" w:afterAutospacing="0" w:line="276" w:lineRule="auto"/>
              <w:jc w:val="both"/>
              <w:rPr>
                <w:rFonts w:ascii="Arial" w:hAnsi="Arial" w:cs="Arial"/>
                <w:sz w:val="18"/>
                <w:szCs w:val="18"/>
              </w:rPr>
            </w:pPr>
            <w:r w:rsidRPr="00C87597">
              <w:rPr>
                <w:rFonts w:ascii="Arial" w:hAnsi="Arial" w:cs="Arial"/>
                <w:b/>
                <w:bCs/>
                <w:sz w:val="18"/>
                <w:szCs w:val="18"/>
              </w:rPr>
              <w:t xml:space="preserve">Superficie: </w:t>
            </w:r>
            <w:r w:rsidRPr="00C87597">
              <w:rPr>
                <w:rFonts w:ascii="Arial" w:hAnsi="Arial" w:cs="Arial"/>
                <w:sz w:val="18"/>
                <w:szCs w:val="18"/>
              </w:rPr>
              <w:t>14,000 m</w:t>
            </w:r>
            <w:r w:rsidRPr="00C87597">
              <w:rPr>
                <w:rFonts w:ascii="Arial" w:hAnsi="Arial" w:cs="Arial"/>
                <w:sz w:val="18"/>
                <w:szCs w:val="18"/>
                <w:vertAlign w:val="superscript"/>
              </w:rPr>
              <w:t>2</w:t>
            </w:r>
            <w:r w:rsidRPr="00C87597">
              <w:rPr>
                <w:rFonts w:ascii="Arial" w:hAnsi="Arial" w:cs="Arial"/>
                <w:sz w:val="18"/>
                <w:szCs w:val="18"/>
              </w:rPr>
              <w:t xml:space="preserve"> </w:t>
            </w:r>
          </w:p>
          <w:p w14:paraId="2CE57CB2" w14:textId="77777777" w:rsidR="00C87597" w:rsidRPr="00C87597" w:rsidRDefault="00C87597" w:rsidP="00C87597">
            <w:pPr>
              <w:pStyle w:val="NormalWeb"/>
              <w:spacing w:before="0" w:beforeAutospacing="0" w:after="0" w:afterAutospacing="0" w:line="276" w:lineRule="auto"/>
              <w:jc w:val="both"/>
              <w:rPr>
                <w:rFonts w:ascii="Arial" w:hAnsi="Arial" w:cs="Arial"/>
                <w:sz w:val="18"/>
                <w:szCs w:val="18"/>
              </w:rPr>
            </w:pPr>
          </w:p>
          <w:p w14:paraId="7AED798C" w14:textId="77777777" w:rsidR="00C87597" w:rsidRPr="00C87597" w:rsidRDefault="00C87597" w:rsidP="00C87597">
            <w:pPr>
              <w:pStyle w:val="NormalWeb"/>
              <w:spacing w:before="0" w:beforeAutospacing="0" w:after="0" w:afterAutospacing="0" w:line="276" w:lineRule="auto"/>
              <w:jc w:val="both"/>
              <w:rPr>
                <w:rFonts w:ascii="Arial" w:hAnsi="Arial" w:cs="Arial"/>
                <w:b/>
                <w:bCs/>
                <w:sz w:val="18"/>
                <w:szCs w:val="18"/>
              </w:rPr>
            </w:pPr>
            <w:r w:rsidRPr="00C87597">
              <w:rPr>
                <w:rFonts w:ascii="Arial" w:hAnsi="Arial" w:cs="Arial"/>
                <w:b/>
                <w:bCs/>
                <w:sz w:val="18"/>
                <w:szCs w:val="18"/>
              </w:rPr>
              <w:t xml:space="preserve">2. Contexto externo: </w:t>
            </w:r>
          </w:p>
          <w:p w14:paraId="035CFB9B" w14:textId="77777777" w:rsidR="00C87597" w:rsidRPr="00C87597" w:rsidRDefault="00C87597" w:rsidP="00C87597">
            <w:pPr>
              <w:pStyle w:val="NormalWeb"/>
              <w:spacing w:before="0" w:beforeAutospacing="0" w:after="0" w:afterAutospacing="0" w:line="276" w:lineRule="auto"/>
              <w:jc w:val="both"/>
              <w:rPr>
                <w:rFonts w:ascii="Arial" w:hAnsi="Arial" w:cs="Arial"/>
                <w:b/>
                <w:bCs/>
                <w:sz w:val="18"/>
                <w:szCs w:val="18"/>
              </w:rPr>
            </w:pPr>
          </w:p>
          <w:p w14:paraId="212D13A5" w14:textId="77777777" w:rsidR="00C87597" w:rsidRPr="00C87597" w:rsidRDefault="00C87597" w:rsidP="00C87597">
            <w:pPr>
              <w:pStyle w:val="NormalWeb"/>
              <w:spacing w:before="0" w:beforeAutospacing="0" w:after="0" w:afterAutospacing="0" w:line="276" w:lineRule="auto"/>
              <w:jc w:val="both"/>
              <w:rPr>
                <w:rFonts w:ascii="Arial" w:hAnsi="Arial" w:cs="Arial"/>
                <w:color w:val="FF0000"/>
                <w:sz w:val="18"/>
                <w:szCs w:val="18"/>
              </w:rPr>
            </w:pPr>
            <w:r w:rsidRPr="00C87597">
              <w:rPr>
                <w:rFonts w:ascii="Arial" w:hAnsi="Arial" w:cs="Arial"/>
                <w:b/>
                <w:bCs/>
                <w:color w:val="FF0000"/>
                <w:sz w:val="18"/>
                <w:szCs w:val="18"/>
              </w:rPr>
              <w:t>a) Contexto familiar:</w:t>
            </w:r>
            <w:r w:rsidRPr="00C87597">
              <w:rPr>
                <w:rFonts w:ascii="Arial" w:hAnsi="Arial" w:cs="Arial"/>
                <w:color w:val="FF0000"/>
                <w:sz w:val="18"/>
                <w:szCs w:val="18"/>
              </w:rPr>
              <w:t xml:space="preserve"> </w:t>
            </w:r>
          </w:p>
          <w:p w14:paraId="59576C78" w14:textId="77777777" w:rsidR="00C87597" w:rsidRPr="00C87597" w:rsidRDefault="00C87597" w:rsidP="00C87597">
            <w:pPr>
              <w:pStyle w:val="NormalWeb"/>
              <w:spacing w:before="0" w:beforeAutospacing="0" w:after="0" w:afterAutospacing="0" w:line="276" w:lineRule="auto"/>
              <w:jc w:val="both"/>
              <w:rPr>
                <w:rFonts w:ascii="Arial" w:hAnsi="Arial" w:cs="Arial"/>
                <w:color w:val="FF0000"/>
                <w:sz w:val="18"/>
                <w:szCs w:val="18"/>
              </w:rPr>
            </w:pPr>
            <w:r w:rsidRPr="00C87597">
              <w:rPr>
                <w:rFonts w:ascii="Arial" w:hAnsi="Arial" w:cs="Arial"/>
                <w:color w:val="FF0000"/>
                <w:sz w:val="18"/>
                <w:szCs w:val="18"/>
              </w:rPr>
              <w:t>Del estudio socioeconómico aplicado, demuestra que los alumnos provienen de familias de ingresos medios, los padres se dedicada a la actividad agrícola 4%, el 8% actividades artesanales, 34% comercio, 50% a los servicios y el 4 % con una profesión, asimismo el 46% de los padres ambos trabajan y los alumnos colaboran, dentro de estas actividades combinándolas con su quehacer educativo. El nivel de estudio de los padres, el 3% primaria, el 51% tiene la secundaria terminada, el 38% la preparatoria terminada, el 8% la Universidad.</w:t>
            </w:r>
          </w:p>
          <w:p w14:paraId="09E91508" w14:textId="77777777" w:rsidR="00C87597" w:rsidRPr="00C87597" w:rsidRDefault="00C87597" w:rsidP="00C87597">
            <w:pPr>
              <w:pStyle w:val="NormalWeb"/>
              <w:spacing w:before="0" w:beforeAutospacing="0" w:after="0" w:afterAutospacing="0" w:line="276" w:lineRule="auto"/>
              <w:jc w:val="both"/>
              <w:rPr>
                <w:rFonts w:ascii="Arial" w:hAnsi="Arial" w:cs="Arial"/>
                <w:color w:val="FF0000"/>
                <w:sz w:val="18"/>
                <w:szCs w:val="18"/>
              </w:rPr>
            </w:pPr>
          </w:p>
          <w:p w14:paraId="4DD89ACA" w14:textId="77777777" w:rsidR="00C87597" w:rsidRPr="00C87597" w:rsidRDefault="00C87597" w:rsidP="00C87597">
            <w:pPr>
              <w:pStyle w:val="NormalWeb"/>
              <w:spacing w:before="0" w:beforeAutospacing="0" w:after="0" w:afterAutospacing="0" w:line="276" w:lineRule="auto"/>
              <w:jc w:val="both"/>
              <w:rPr>
                <w:rFonts w:ascii="Arial" w:hAnsi="Arial" w:cs="Arial"/>
                <w:b/>
                <w:bCs/>
                <w:color w:val="FF0000"/>
                <w:sz w:val="18"/>
                <w:szCs w:val="18"/>
              </w:rPr>
            </w:pPr>
            <w:r w:rsidRPr="00C87597">
              <w:rPr>
                <w:rFonts w:ascii="Arial" w:hAnsi="Arial" w:cs="Arial"/>
                <w:b/>
                <w:bCs/>
                <w:color w:val="FF0000"/>
                <w:sz w:val="18"/>
                <w:szCs w:val="18"/>
              </w:rPr>
              <w:t xml:space="preserve">b) Contexto sociocultural: </w:t>
            </w:r>
          </w:p>
          <w:p w14:paraId="09B70AC8" w14:textId="77777777" w:rsidR="00C87597" w:rsidRPr="00C87597" w:rsidRDefault="00C87597" w:rsidP="00C87597">
            <w:pPr>
              <w:pStyle w:val="NormalWeb"/>
              <w:numPr>
                <w:ilvl w:val="0"/>
                <w:numId w:val="3"/>
              </w:numPr>
              <w:spacing w:before="0" w:beforeAutospacing="0" w:after="0" w:afterAutospacing="0" w:line="276" w:lineRule="auto"/>
              <w:jc w:val="both"/>
              <w:rPr>
                <w:rFonts w:ascii="Arial" w:hAnsi="Arial" w:cs="Arial"/>
                <w:color w:val="FF0000"/>
                <w:sz w:val="18"/>
                <w:szCs w:val="18"/>
              </w:rPr>
            </w:pPr>
            <w:r w:rsidRPr="00C87597">
              <w:rPr>
                <w:rFonts w:ascii="Arial" w:hAnsi="Arial" w:cs="Arial"/>
                <w:b/>
                <w:bCs/>
                <w:color w:val="FF0000"/>
                <w:sz w:val="18"/>
                <w:szCs w:val="18"/>
              </w:rPr>
              <w:t>Gustos e intereses de la Población:</w:t>
            </w:r>
            <w:r w:rsidRPr="00C87597">
              <w:rPr>
                <w:rFonts w:ascii="Arial" w:hAnsi="Arial" w:cs="Arial"/>
                <w:color w:val="FF0000"/>
                <w:sz w:val="18"/>
                <w:szCs w:val="18"/>
              </w:rPr>
              <w:t xml:space="preserve"> Practicar deportes y actividades culturales, escuchar música, visualizar series y asistir a festejos sociales. </w:t>
            </w:r>
          </w:p>
          <w:p w14:paraId="4E255480" w14:textId="77777777" w:rsidR="00C87597" w:rsidRPr="00C87597" w:rsidRDefault="00C87597" w:rsidP="00C87597">
            <w:pPr>
              <w:pStyle w:val="NormalWeb"/>
              <w:numPr>
                <w:ilvl w:val="0"/>
                <w:numId w:val="3"/>
              </w:numPr>
              <w:spacing w:before="0" w:beforeAutospacing="0" w:after="0" w:afterAutospacing="0" w:line="276" w:lineRule="auto"/>
              <w:jc w:val="both"/>
              <w:rPr>
                <w:rFonts w:ascii="Arial" w:hAnsi="Arial" w:cs="Arial"/>
                <w:color w:val="FF0000"/>
                <w:sz w:val="18"/>
                <w:szCs w:val="18"/>
              </w:rPr>
            </w:pPr>
            <w:r w:rsidRPr="00C87597">
              <w:rPr>
                <w:rFonts w:ascii="Arial" w:hAnsi="Arial" w:cs="Arial"/>
                <w:b/>
                <w:bCs/>
                <w:color w:val="FF0000"/>
                <w:sz w:val="18"/>
                <w:szCs w:val="18"/>
              </w:rPr>
              <w:t>Festejos de la Población:</w:t>
            </w:r>
            <w:r w:rsidRPr="00C87597">
              <w:rPr>
                <w:rFonts w:ascii="Arial" w:hAnsi="Arial" w:cs="Arial"/>
                <w:color w:val="FF0000"/>
                <w:sz w:val="18"/>
                <w:szCs w:val="18"/>
              </w:rPr>
              <w:t xml:space="preserve"> Fiestas patronales </w:t>
            </w:r>
          </w:p>
          <w:p w14:paraId="09279509" w14:textId="77777777" w:rsidR="00C87597" w:rsidRPr="00C87597" w:rsidRDefault="00C87597" w:rsidP="00C87597">
            <w:pPr>
              <w:pStyle w:val="NormalWeb"/>
              <w:spacing w:before="0" w:beforeAutospacing="0" w:after="0" w:afterAutospacing="0" w:line="276" w:lineRule="auto"/>
              <w:jc w:val="both"/>
              <w:rPr>
                <w:rFonts w:ascii="Arial" w:hAnsi="Arial" w:cs="Arial"/>
                <w:color w:val="FF0000"/>
                <w:sz w:val="18"/>
                <w:szCs w:val="18"/>
              </w:rPr>
            </w:pPr>
          </w:p>
          <w:p w14:paraId="4E8D2846" w14:textId="77777777" w:rsidR="00C87597" w:rsidRPr="00C87597" w:rsidRDefault="00C87597" w:rsidP="00C87597">
            <w:pPr>
              <w:pStyle w:val="NormalWeb"/>
              <w:spacing w:before="0" w:beforeAutospacing="0" w:after="0" w:afterAutospacing="0" w:line="276" w:lineRule="auto"/>
              <w:jc w:val="both"/>
              <w:rPr>
                <w:rFonts w:ascii="Arial" w:hAnsi="Arial" w:cs="Arial"/>
                <w:b/>
                <w:bCs/>
                <w:color w:val="FF0000"/>
                <w:sz w:val="18"/>
                <w:szCs w:val="18"/>
              </w:rPr>
            </w:pPr>
            <w:r w:rsidRPr="00C87597">
              <w:rPr>
                <w:rFonts w:ascii="Arial" w:hAnsi="Arial" w:cs="Arial"/>
                <w:b/>
                <w:bCs/>
                <w:color w:val="FF0000"/>
                <w:sz w:val="18"/>
                <w:szCs w:val="18"/>
              </w:rPr>
              <w:t>3. Vinculación de ambos contextos:</w:t>
            </w:r>
          </w:p>
          <w:p w14:paraId="184EF381" w14:textId="77777777" w:rsidR="00C87597" w:rsidRPr="00C87597" w:rsidRDefault="00C87597" w:rsidP="00C87597">
            <w:pPr>
              <w:pStyle w:val="NormalWeb"/>
              <w:spacing w:before="0" w:beforeAutospacing="0" w:after="0" w:afterAutospacing="0" w:line="276" w:lineRule="auto"/>
              <w:rPr>
                <w:rFonts w:ascii="Arial" w:hAnsi="Arial" w:cs="Arial"/>
                <w:color w:val="FF0000"/>
                <w:sz w:val="18"/>
                <w:szCs w:val="18"/>
              </w:rPr>
            </w:pPr>
          </w:p>
          <w:p w14:paraId="27E048D2" w14:textId="77777777" w:rsidR="00C87597" w:rsidRPr="00C87597" w:rsidRDefault="00C87597" w:rsidP="00C87597">
            <w:pPr>
              <w:pStyle w:val="NormalWeb"/>
              <w:spacing w:before="0" w:beforeAutospacing="0" w:after="0" w:afterAutospacing="0" w:line="276" w:lineRule="auto"/>
              <w:rPr>
                <w:rFonts w:ascii="Arial" w:hAnsi="Arial" w:cs="Arial"/>
                <w:b/>
                <w:bCs/>
                <w:color w:val="FF0000"/>
                <w:sz w:val="18"/>
                <w:szCs w:val="18"/>
              </w:rPr>
            </w:pPr>
            <w:r w:rsidRPr="00C87597">
              <w:rPr>
                <w:rFonts w:ascii="Arial" w:hAnsi="Arial" w:cs="Arial"/>
                <w:b/>
                <w:bCs/>
                <w:color w:val="FF0000"/>
                <w:sz w:val="18"/>
                <w:szCs w:val="18"/>
              </w:rPr>
              <w:t xml:space="preserve">a) Influencia del contexto en el desempeño de los estudiantes: </w:t>
            </w:r>
          </w:p>
          <w:p w14:paraId="62567987" w14:textId="77777777" w:rsidR="00C87597" w:rsidRPr="00C87597" w:rsidRDefault="00C87597" w:rsidP="00C87597">
            <w:pPr>
              <w:pStyle w:val="NormalWeb"/>
              <w:numPr>
                <w:ilvl w:val="0"/>
                <w:numId w:val="2"/>
              </w:numPr>
              <w:spacing w:before="0" w:beforeAutospacing="0" w:after="0" w:afterAutospacing="0" w:line="276" w:lineRule="auto"/>
              <w:jc w:val="both"/>
              <w:rPr>
                <w:rFonts w:ascii="Arial" w:hAnsi="Arial" w:cs="Arial"/>
                <w:color w:val="FF0000"/>
                <w:sz w:val="18"/>
                <w:szCs w:val="18"/>
              </w:rPr>
            </w:pPr>
            <w:r w:rsidRPr="00C87597">
              <w:rPr>
                <w:rFonts w:ascii="Arial" w:hAnsi="Arial" w:cs="Arial"/>
                <w:b/>
                <w:bCs/>
                <w:color w:val="FF0000"/>
                <w:sz w:val="18"/>
                <w:szCs w:val="18"/>
              </w:rPr>
              <w:t xml:space="preserve">Contexto Escolar: </w:t>
            </w:r>
            <w:r w:rsidRPr="00C87597">
              <w:rPr>
                <w:rFonts w:ascii="Arial" w:hAnsi="Arial" w:cs="Arial"/>
                <w:color w:val="FF0000"/>
                <w:sz w:val="18"/>
                <w:szCs w:val="18"/>
              </w:rPr>
              <w:t xml:space="preserve">La implementación de Talleres Artísticos y Culturales con relación a la música, pueden influir en la sensibilidad del estudiante, al trabajar directamente el “aprender a ser” y el “aprender a convivir”, por lo tanto, se propone la activación de Talleres musicales. </w:t>
            </w:r>
          </w:p>
          <w:p w14:paraId="2A8116B2" w14:textId="77777777" w:rsidR="00C87597" w:rsidRPr="00C87597" w:rsidRDefault="00C87597" w:rsidP="00C87597">
            <w:pPr>
              <w:pStyle w:val="NormalWeb"/>
              <w:numPr>
                <w:ilvl w:val="0"/>
                <w:numId w:val="2"/>
              </w:numPr>
              <w:spacing w:before="0" w:beforeAutospacing="0" w:after="0" w:afterAutospacing="0" w:line="276" w:lineRule="auto"/>
              <w:jc w:val="both"/>
              <w:rPr>
                <w:rFonts w:ascii="Arial" w:hAnsi="Arial" w:cs="Arial"/>
                <w:color w:val="FF0000"/>
                <w:sz w:val="18"/>
                <w:szCs w:val="18"/>
              </w:rPr>
            </w:pPr>
            <w:r w:rsidRPr="00C87597">
              <w:rPr>
                <w:rFonts w:ascii="Arial" w:hAnsi="Arial" w:cs="Arial"/>
                <w:b/>
                <w:bCs/>
                <w:color w:val="FF0000"/>
                <w:sz w:val="18"/>
                <w:szCs w:val="18"/>
              </w:rPr>
              <w:lastRenderedPageBreak/>
              <w:t>Contexto Familiar:</w:t>
            </w:r>
            <w:r w:rsidRPr="00C87597">
              <w:rPr>
                <w:rFonts w:ascii="Arial" w:hAnsi="Arial" w:cs="Arial"/>
                <w:color w:val="FF0000"/>
                <w:sz w:val="18"/>
                <w:szCs w:val="18"/>
              </w:rPr>
              <w:t xml:space="preserve"> La motivación de los jóvenes por alcanzar una meta Profesional por convicción es aún lejana, ya que los intereses de las familias consisten en aspiraciones ajenas al éxito académico. Cierto es, que el estudiante realiza un examen para el ingreso a una educación Superior, sin embargo, en su mayoría, no están conscientes y convencidos por un proyecto de vida basado en la práctica de una Profesión. Por ello, se propone la intervención vocacional desde nivel Preescolar. </w:t>
            </w:r>
          </w:p>
          <w:p w14:paraId="35507EA9" w14:textId="77777777" w:rsidR="00C87597" w:rsidRPr="00C87597" w:rsidRDefault="00C87597" w:rsidP="00C87597">
            <w:pPr>
              <w:pStyle w:val="NormalWeb"/>
              <w:numPr>
                <w:ilvl w:val="0"/>
                <w:numId w:val="2"/>
              </w:numPr>
              <w:spacing w:before="0" w:beforeAutospacing="0" w:after="0" w:afterAutospacing="0" w:line="276" w:lineRule="auto"/>
              <w:jc w:val="both"/>
              <w:rPr>
                <w:rFonts w:ascii="Arial" w:hAnsi="Arial" w:cs="Arial"/>
                <w:color w:val="FF0000"/>
                <w:sz w:val="18"/>
                <w:szCs w:val="18"/>
              </w:rPr>
            </w:pPr>
            <w:r w:rsidRPr="00C87597">
              <w:rPr>
                <w:rFonts w:ascii="Arial" w:hAnsi="Arial" w:cs="Arial"/>
                <w:b/>
                <w:bCs/>
                <w:color w:val="FF0000"/>
                <w:sz w:val="18"/>
                <w:szCs w:val="18"/>
              </w:rPr>
              <w:t>Contexto Sociocultural:</w:t>
            </w:r>
            <w:r w:rsidRPr="00C87597">
              <w:rPr>
                <w:rFonts w:ascii="Arial" w:hAnsi="Arial" w:cs="Arial"/>
                <w:color w:val="FF0000"/>
                <w:sz w:val="18"/>
                <w:szCs w:val="18"/>
              </w:rPr>
              <w:t xml:space="preserve"> Los estudiantes poseen creencias religiosas, por ello, en las fiestas patronales llegan a generar inasistencias a clases derivado de los festejos sociales. No obstante, la falta de una consciencia crítica y reflexiva promueve la dependencia hacia ciertas prácticas tradicionales sin conocer el verdadero significado de éstas, lo cual, invita al estudiante a visualizar en cada festejo, un pretexto para evitar asistir a la Escuela. En este sentido, se propone que desde el nivel preescolar enseñemos a pensar a nuestros estudiantes de manera crítica y reflexiva a través del juego.</w:t>
            </w:r>
          </w:p>
          <w:p w14:paraId="6C17E49F" w14:textId="77777777" w:rsidR="00C87597" w:rsidRPr="00C87597" w:rsidRDefault="00C87597" w:rsidP="00C87597">
            <w:pPr>
              <w:pStyle w:val="NormalWeb"/>
              <w:spacing w:before="0" w:beforeAutospacing="0" w:after="0" w:afterAutospacing="0" w:line="276" w:lineRule="auto"/>
              <w:ind w:left="360"/>
              <w:jc w:val="both"/>
              <w:rPr>
                <w:rFonts w:ascii="Arial" w:hAnsi="Arial" w:cs="Arial"/>
                <w:color w:val="FF0000"/>
                <w:sz w:val="18"/>
                <w:szCs w:val="18"/>
              </w:rPr>
            </w:pPr>
          </w:p>
          <w:p w14:paraId="6BAA8FAF" w14:textId="77777777" w:rsidR="00C87597" w:rsidRPr="00C87597" w:rsidRDefault="00C87597" w:rsidP="00C87597">
            <w:pPr>
              <w:pStyle w:val="NormalWeb"/>
              <w:spacing w:before="0" w:beforeAutospacing="0" w:after="0" w:afterAutospacing="0" w:line="276" w:lineRule="auto"/>
              <w:jc w:val="both"/>
              <w:rPr>
                <w:rFonts w:ascii="Arial" w:hAnsi="Arial" w:cs="Arial"/>
                <w:color w:val="FF0000"/>
                <w:sz w:val="18"/>
                <w:szCs w:val="18"/>
              </w:rPr>
            </w:pPr>
            <w:r w:rsidRPr="00C87597">
              <w:rPr>
                <w:rFonts w:ascii="Arial" w:hAnsi="Arial" w:cs="Arial"/>
                <w:b/>
                <w:bCs/>
                <w:color w:val="FF0000"/>
                <w:sz w:val="18"/>
                <w:szCs w:val="18"/>
              </w:rPr>
              <w:t>b) Estrategias para favorecer al logro del aprendizaje:</w:t>
            </w:r>
          </w:p>
          <w:p w14:paraId="62098D0F" w14:textId="77777777" w:rsidR="00C87597" w:rsidRPr="00C87597" w:rsidRDefault="00C87597" w:rsidP="00C87597">
            <w:pPr>
              <w:jc w:val="center"/>
              <w:rPr>
                <w:rFonts w:ascii="Arial" w:hAnsi="Arial" w:cs="Arial"/>
                <w:b/>
                <w:bCs/>
                <w:sz w:val="18"/>
                <w:szCs w:val="18"/>
              </w:rPr>
            </w:pPr>
          </w:p>
        </w:tc>
      </w:tr>
      <w:tr w:rsidR="00C87597" w:rsidRPr="00C87597" w14:paraId="3F123F35" w14:textId="77777777" w:rsidTr="00C87597">
        <w:tc>
          <w:tcPr>
            <w:tcW w:w="10632" w:type="dxa"/>
            <w:gridSpan w:val="3"/>
            <w:shd w:val="clear" w:color="auto" w:fill="C00000"/>
          </w:tcPr>
          <w:p w14:paraId="42BF46F7" w14:textId="77777777" w:rsidR="00C87597" w:rsidRPr="00C87597" w:rsidRDefault="00C87597" w:rsidP="00466740">
            <w:pPr>
              <w:jc w:val="center"/>
              <w:rPr>
                <w:rFonts w:ascii="Arial" w:hAnsi="Arial" w:cs="Arial"/>
                <w:sz w:val="18"/>
                <w:szCs w:val="18"/>
              </w:rPr>
            </w:pPr>
            <w:r w:rsidRPr="00C87597">
              <w:rPr>
                <w:rFonts w:ascii="Arial" w:hAnsi="Arial" w:cs="Arial"/>
                <w:b/>
                <w:sz w:val="18"/>
                <w:szCs w:val="18"/>
              </w:rPr>
              <w:lastRenderedPageBreak/>
              <w:t>NORMAS DE CONVIVENCIA</w:t>
            </w:r>
          </w:p>
        </w:tc>
      </w:tr>
      <w:tr w:rsidR="00C87597" w:rsidRPr="00C87597" w14:paraId="5A28291C" w14:textId="77777777" w:rsidTr="00C87597">
        <w:tc>
          <w:tcPr>
            <w:tcW w:w="10632" w:type="dxa"/>
            <w:gridSpan w:val="3"/>
          </w:tcPr>
          <w:p w14:paraId="1D72B763" w14:textId="77777777" w:rsidR="00C87597" w:rsidRPr="00C87597" w:rsidRDefault="00C87597" w:rsidP="00466740">
            <w:pPr>
              <w:rPr>
                <w:rFonts w:ascii="Arial" w:hAnsi="Arial" w:cs="Arial"/>
                <w:sz w:val="18"/>
                <w:szCs w:val="18"/>
              </w:rPr>
            </w:pPr>
          </w:p>
          <w:p w14:paraId="6339B960" w14:textId="15C94C08" w:rsidR="00C87597" w:rsidRPr="00C87597" w:rsidRDefault="00C87597" w:rsidP="00466740">
            <w:pPr>
              <w:rPr>
                <w:rFonts w:ascii="Arial" w:hAnsi="Arial" w:cs="Arial"/>
                <w:sz w:val="18"/>
                <w:szCs w:val="18"/>
              </w:rPr>
            </w:pPr>
            <w:r w:rsidRPr="00C87597">
              <w:rPr>
                <w:rFonts w:ascii="Arial" w:hAnsi="Arial" w:cs="Arial"/>
                <w:sz w:val="18"/>
                <w:szCs w:val="18"/>
              </w:rPr>
              <w:t>(Reglas y formas de comunicación asertiva)</w:t>
            </w:r>
          </w:p>
          <w:p w14:paraId="10C75283" w14:textId="77777777" w:rsidR="00C87597" w:rsidRPr="00C87597" w:rsidRDefault="00C87597" w:rsidP="00466740">
            <w:pPr>
              <w:rPr>
                <w:rFonts w:ascii="Arial" w:hAnsi="Arial" w:cs="Arial"/>
                <w:sz w:val="18"/>
                <w:szCs w:val="18"/>
              </w:rPr>
            </w:pPr>
          </w:p>
          <w:p w14:paraId="7A423CEC" w14:textId="5E6CB168" w:rsidR="00C87597" w:rsidRPr="00C87597" w:rsidRDefault="00C87597" w:rsidP="00466740">
            <w:pPr>
              <w:rPr>
                <w:rFonts w:ascii="Arial" w:hAnsi="Arial" w:cs="Arial"/>
                <w:sz w:val="18"/>
                <w:szCs w:val="18"/>
              </w:rPr>
            </w:pPr>
          </w:p>
        </w:tc>
      </w:tr>
    </w:tbl>
    <w:p w14:paraId="301D4094" w14:textId="77777777" w:rsidR="00C87597" w:rsidRPr="00C87597" w:rsidRDefault="00C87597">
      <w:pPr>
        <w:rPr>
          <w:rFonts w:ascii="Arial" w:hAnsi="Arial" w:cs="Arial"/>
          <w:sz w:val="18"/>
          <w:szCs w:val="18"/>
          <w:lang w:val="es-ES"/>
        </w:rPr>
      </w:pPr>
    </w:p>
    <w:tbl>
      <w:tblPr>
        <w:tblStyle w:val="Tablaconcuadrcula"/>
        <w:tblW w:w="3931" w:type="pct"/>
        <w:jc w:val="center"/>
        <w:tblLook w:val="04A0" w:firstRow="1" w:lastRow="0" w:firstColumn="1" w:lastColumn="0" w:noHBand="0" w:noVBand="1"/>
      </w:tblPr>
      <w:tblGrid>
        <w:gridCol w:w="3347"/>
        <w:gridCol w:w="3594"/>
      </w:tblGrid>
      <w:tr w:rsidR="00C87597" w:rsidRPr="00C87597" w14:paraId="58287C12" w14:textId="77777777" w:rsidTr="00C87597">
        <w:trPr>
          <w:jc w:val="center"/>
        </w:trPr>
        <w:tc>
          <w:tcPr>
            <w:tcW w:w="2411" w:type="pct"/>
            <w:shd w:val="clear" w:color="auto" w:fill="D0CECE" w:themeFill="background2" w:themeFillShade="E6"/>
          </w:tcPr>
          <w:p w14:paraId="17A57D5A" w14:textId="77777777" w:rsidR="00C87597" w:rsidRPr="00C87597" w:rsidRDefault="00C87597" w:rsidP="00466740">
            <w:pPr>
              <w:jc w:val="center"/>
              <w:rPr>
                <w:rFonts w:ascii="Arial" w:hAnsi="Arial" w:cs="Arial"/>
                <w:b/>
                <w:bCs/>
                <w:sz w:val="18"/>
                <w:szCs w:val="18"/>
              </w:rPr>
            </w:pPr>
            <w:r w:rsidRPr="00C87597">
              <w:rPr>
                <w:rFonts w:ascii="Arial" w:hAnsi="Arial" w:cs="Arial"/>
                <w:b/>
                <w:bCs/>
                <w:sz w:val="18"/>
                <w:szCs w:val="18"/>
              </w:rPr>
              <w:t>Elaboró</w:t>
            </w:r>
          </w:p>
        </w:tc>
        <w:tc>
          <w:tcPr>
            <w:tcW w:w="2589" w:type="pct"/>
            <w:shd w:val="clear" w:color="auto" w:fill="D0CECE" w:themeFill="background2" w:themeFillShade="E6"/>
          </w:tcPr>
          <w:p w14:paraId="42C69AAB" w14:textId="77777777" w:rsidR="00C87597" w:rsidRPr="00C87597" w:rsidRDefault="00C87597" w:rsidP="00466740">
            <w:pPr>
              <w:jc w:val="center"/>
              <w:rPr>
                <w:rFonts w:ascii="Arial" w:hAnsi="Arial" w:cs="Arial"/>
                <w:b/>
                <w:bCs/>
                <w:sz w:val="18"/>
                <w:szCs w:val="18"/>
              </w:rPr>
            </w:pPr>
            <w:r w:rsidRPr="00C87597">
              <w:rPr>
                <w:rFonts w:ascii="Arial" w:hAnsi="Arial" w:cs="Arial"/>
                <w:b/>
                <w:bCs/>
                <w:sz w:val="18"/>
                <w:szCs w:val="18"/>
              </w:rPr>
              <w:t>Vo. Bo.</w:t>
            </w:r>
          </w:p>
        </w:tc>
      </w:tr>
      <w:tr w:rsidR="00C87597" w:rsidRPr="00C87597" w14:paraId="37F842F7" w14:textId="77777777" w:rsidTr="00C87597">
        <w:trPr>
          <w:jc w:val="center"/>
        </w:trPr>
        <w:tc>
          <w:tcPr>
            <w:tcW w:w="2411" w:type="pct"/>
          </w:tcPr>
          <w:p w14:paraId="242C923C" w14:textId="77777777" w:rsidR="00C87597" w:rsidRPr="00C87597" w:rsidRDefault="00C87597" w:rsidP="00466740">
            <w:pPr>
              <w:jc w:val="center"/>
              <w:rPr>
                <w:rFonts w:ascii="Arial" w:hAnsi="Arial" w:cs="Arial"/>
                <w:b/>
                <w:bCs/>
                <w:sz w:val="18"/>
                <w:szCs w:val="18"/>
              </w:rPr>
            </w:pPr>
          </w:p>
          <w:p w14:paraId="5CF2DD83" w14:textId="77777777" w:rsidR="00C87597" w:rsidRPr="00C87597" w:rsidRDefault="00C87597" w:rsidP="00466740">
            <w:pPr>
              <w:jc w:val="right"/>
              <w:rPr>
                <w:rFonts w:ascii="Arial" w:hAnsi="Arial" w:cs="Arial"/>
                <w:b/>
                <w:bCs/>
                <w:sz w:val="18"/>
                <w:szCs w:val="18"/>
              </w:rPr>
            </w:pPr>
          </w:p>
          <w:p w14:paraId="6C28E2FF" w14:textId="77777777" w:rsidR="00C87597" w:rsidRPr="00C87597" w:rsidRDefault="00C87597" w:rsidP="00466740">
            <w:pPr>
              <w:jc w:val="right"/>
              <w:rPr>
                <w:rFonts w:ascii="Arial" w:hAnsi="Arial" w:cs="Arial"/>
                <w:b/>
                <w:bCs/>
                <w:sz w:val="18"/>
                <w:szCs w:val="18"/>
              </w:rPr>
            </w:pPr>
          </w:p>
          <w:p w14:paraId="77994CDD" w14:textId="77777777" w:rsidR="00C87597" w:rsidRPr="00C87597" w:rsidRDefault="00C87597" w:rsidP="00466740">
            <w:pPr>
              <w:jc w:val="right"/>
              <w:rPr>
                <w:rFonts w:ascii="Arial" w:hAnsi="Arial" w:cs="Arial"/>
                <w:b/>
                <w:bCs/>
                <w:sz w:val="18"/>
                <w:szCs w:val="18"/>
              </w:rPr>
            </w:pPr>
          </w:p>
          <w:p w14:paraId="4F26C0C8" w14:textId="77777777" w:rsidR="00C87597" w:rsidRPr="00C87597" w:rsidRDefault="00C87597" w:rsidP="00466740">
            <w:pPr>
              <w:jc w:val="right"/>
              <w:rPr>
                <w:rFonts w:ascii="Arial" w:hAnsi="Arial" w:cs="Arial"/>
                <w:b/>
                <w:bCs/>
                <w:sz w:val="18"/>
                <w:szCs w:val="18"/>
              </w:rPr>
            </w:pPr>
          </w:p>
          <w:p w14:paraId="1CBE944C" w14:textId="77777777" w:rsidR="00C87597" w:rsidRPr="00C87597" w:rsidRDefault="00C87597" w:rsidP="00466740">
            <w:pPr>
              <w:jc w:val="center"/>
              <w:rPr>
                <w:rFonts w:ascii="Arial" w:hAnsi="Arial" w:cs="Arial"/>
                <w:b/>
                <w:bCs/>
                <w:sz w:val="18"/>
                <w:szCs w:val="18"/>
              </w:rPr>
            </w:pPr>
            <w:r w:rsidRPr="00C87597">
              <w:rPr>
                <w:rFonts w:ascii="Arial" w:hAnsi="Arial" w:cs="Arial"/>
                <w:b/>
                <w:bCs/>
                <w:sz w:val="18"/>
                <w:szCs w:val="18"/>
              </w:rPr>
              <w:t>Mtro. Ernesto Rodríguez García</w:t>
            </w:r>
          </w:p>
        </w:tc>
        <w:tc>
          <w:tcPr>
            <w:tcW w:w="2589" w:type="pct"/>
          </w:tcPr>
          <w:p w14:paraId="564BE0B4" w14:textId="77777777" w:rsidR="00C87597" w:rsidRPr="00C87597" w:rsidRDefault="00C87597" w:rsidP="00466740">
            <w:pPr>
              <w:jc w:val="center"/>
              <w:rPr>
                <w:rFonts w:ascii="Arial" w:hAnsi="Arial" w:cs="Arial"/>
                <w:b/>
                <w:bCs/>
                <w:sz w:val="18"/>
                <w:szCs w:val="18"/>
              </w:rPr>
            </w:pPr>
          </w:p>
        </w:tc>
      </w:tr>
      <w:tr w:rsidR="00C87597" w:rsidRPr="00C87597" w14:paraId="08471E56" w14:textId="77777777" w:rsidTr="00C87597">
        <w:trPr>
          <w:jc w:val="center"/>
        </w:trPr>
        <w:tc>
          <w:tcPr>
            <w:tcW w:w="2411" w:type="pct"/>
            <w:shd w:val="clear" w:color="auto" w:fill="D0CECE" w:themeFill="background2" w:themeFillShade="E6"/>
          </w:tcPr>
          <w:p w14:paraId="4A2DD4F2" w14:textId="77777777" w:rsidR="00C87597" w:rsidRPr="00C87597" w:rsidRDefault="00C87597" w:rsidP="00466740">
            <w:pPr>
              <w:jc w:val="center"/>
              <w:rPr>
                <w:rFonts w:ascii="Arial" w:hAnsi="Arial" w:cs="Arial"/>
                <w:b/>
                <w:bCs/>
                <w:sz w:val="18"/>
                <w:szCs w:val="18"/>
              </w:rPr>
            </w:pPr>
            <w:r w:rsidRPr="00C87597">
              <w:rPr>
                <w:rFonts w:ascii="Arial" w:hAnsi="Arial" w:cs="Arial"/>
                <w:b/>
                <w:bCs/>
                <w:sz w:val="18"/>
                <w:szCs w:val="18"/>
              </w:rPr>
              <w:t xml:space="preserve">Nombre del/la docente </w:t>
            </w:r>
          </w:p>
        </w:tc>
        <w:tc>
          <w:tcPr>
            <w:tcW w:w="2589" w:type="pct"/>
            <w:shd w:val="clear" w:color="auto" w:fill="D0CECE" w:themeFill="background2" w:themeFillShade="E6"/>
          </w:tcPr>
          <w:p w14:paraId="5B4F323C" w14:textId="77777777" w:rsidR="00C87597" w:rsidRPr="00C87597" w:rsidRDefault="00C87597" w:rsidP="00466740">
            <w:pPr>
              <w:jc w:val="center"/>
              <w:rPr>
                <w:rFonts w:ascii="Arial" w:hAnsi="Arial" w:cs="Arial"/>
                <w:b/>
                <w:bCs/>
                <w:sz w:val="18"/>
                <w:szCs w:val="18"/>
              </w:rPr>
            </w:pPr>
            <w:r w:rsidRPr="00C87597">
              <w:rPr>
                <w:rFonts w:ascii="Arial" w:hAnsi="Arial" w:cs="Arial"/>
                <w:b/>
                <w:bCs/>
                <w:sz w:val="18"/>
                <w:szCs w:val="18"/>
              </w:rPr>
              <w:t>Autoridad Educativa</w:t>
            </w:r>
          </w:p>
        </w:tc>
      </w:tr>
    </w:tbl>
    <w:p w14:paraId="51F0B216" w14:textId="77777777" w:rsidR="00C87597" w:rsidRPr="00C87597" w:rsidRDefault="00C87597">
      <w:pPr>
        <w:rPr>
          <w:rFonts w:ascii="Arial" w:hAnsi="Arial" w:cs="Arial"/>
          <w:sz w:val="18"/>
          <w:szCs w:val="18"/>
          <w:lang w:val="es-ES"/>
        </w:rPr>
      </w:pPr>
    </w:p>
    <w:sectPr w:rsidR="00C87597" w:rsidRPr="00C8759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B54B4" w14:textId="77777777" w:rsidR="00295E78" w:rsidRDefault="00295E78" w:rsidP="00C87597">
      <w:pPr>
        <w:spacing w:after="0" w:line="240" w:lineRule="auto"/>
      </w:pPr>
      <w:r>
        <w:separator/>
      </w:r>
    </w:p>
  </w:endnote>
  <w:endnote w:type="continuationSeparator" w:id="0">
    <w:p w14:paraId="0A97C37B" w14:textId="77777777" w:rsidR="00295E78" w:rsidRDefault="00295E78" w:rsidP="00C87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F8DFE" w14:textId="77777777" w:rsidR="00295E78" w:rsidRDefault="00295E78" w:rsidP="00C87597">
      <w:pPr>
        <w:spacing w:after="0" w:line="240" w:lineRule="auto"/>
      </w:pPr>
      <w:r>
        <w:separator/>
      </w:r>
    </w:p>
  </w:footnote>
  <w:footnote w:type="continuationSeparator" w:id="0">
    <w:p w14:paraId="5CADC57A" w14:textId="77777777" w:rsidR="00295E78" w:rsidRDefault="00295E78" w:rsidP="00C87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BDFC" w14:textId="61EE0F6E" w:rsidR="00C87597" w:rsidRDefault="00C87597" w:rsidP="00C87597">
    <w:pPr>
      <w:pStyle w:val="Encabezado"/>
      <w:tabs>
        <w:tab w:val="clear" w:pos="4419"/>
        <w:tab w:val="clear" w:pos="8838"/>
        <w:tab w:val="center" w:pos="7097"/>
      </w:tabs>
    </w:pPr>
    <w:bookmarkStart w:id="0" w:name="_Hlk145778780"/>
    <w:bookmarkStart w:id="1" w:name="_Hlk145778781"/>
    <w:bookmarkStart w:id="2" w:name="_Hlk145778799"/>
    <w:bookmarkStart w:id="3" w:name="_Hlk145778800"/>
    <w:bookmarkStart w:id="4" w:name="_Hlk145778818"/>
    <w:bookmarkStart w:id="5" w:name="_Hlk145778819"/>
    <w:bookmarkStart w:id="6" w:name="_Hlk145778858"/>
    <w:bookmarkStart w:id="7" w:name="_Hlk145778859"/>
    <w:bookmarkStart w:id="8" w:name="_Hlk145778872"/>
    <w:bookmarkStart w:id="9" w:name="_Hlk145778873"/>
    <w:bookmarkStart w:id="10" w:name="_Hlk145778882"/>
    <w:bookmarkStart w:id="11" w:name="_Hlk145778883"/>
    <w:bookmarkStart w:id="12" w:name="_Hlk145778890"/>
    <w:bookmarkStart w:id="13" w:name="_Hlk145778891"/>
    <w:bookmarkStart w:id="14" w:name="_Hlk145778904"/>
    <w:bookmarkStart w:id="15" w:name="_Hlk145778905"/>
    <w:bookmarkStart w:id="16" w:name="_Hlk145778915"/>
    <w:bookmarkStart w:id="17" w:name="_Hlk145778916"/>
    <w:r>
      <w:rPr>
        <w:noProof/>
      </w:rPr>
      <w:drawing>
        <wp:anchor distT="0" distB="0" distL="114300" distR="114300" simplePos="0" relativeHeight="251660288" behindDoc="1" locked="0" layoutInCell="1" allowOverlap="1" wp14:anchorId="69E224D7" wp14:editId="6117F09D">
          <wp:simplePos x="0" y="0"/>
          <wp:positionH relativeFrom="margin">
            <wp:posOffset>4926330</wp:posOffset>
          </wp:positionH>
          <wp:positionV relativeFrom="paragraph">
            <wp:posOffset>-111125</wp:posOffset>
          </wp:positionV>
          <wp:extent cx="1286766" cy="1116470"/>
          <wp:effectExtent l="0" t="0" r="8890" b="7620"/>
          <wp:wrapNone/>
          <wp:docPr id="98172228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6819" t="13174" r="17132" b="13448"/>
                  <a:stretch/>
                </pic:blipFill>
                <pic:spPr bwMode="auto">
                  <a:xfrm>
                    <a:off x="0" y="0"/>
                    <a:ext cx="1286766" cy="1116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37CA9EF" wp14:editId="6DF610F8">
              <wp:simplePos x="0" y="0"/>
              <wp:positionH relativeFrom="margin">
                <wp:posOffset>-542925</wp:posOffset>
              </wp:positionH>
              <wp:positionV relativeFrom="paragraph">
                <wp:posOffset>-172085</wp:posOffset>
              </wp:positionV>
              <wp:extent cx="4269851" cy="1256306"/>
              <wp:effectExtent l="0" t="0" r="0" b="1270"/>
              <wp:wrapNone/>
              <wp:docPr id="887571118" name="Cuadro de texto 2"/>
              <wp:cNvGraphicFramePr/>
              <a:graphic xmlns:a="http://schemas.openxmlformats.org/drawingml/2006/main">
                <a:graphicData uri="http://schemas.microsoft.com/office/word/2010/wordprocessingShape">
                  <wps:wsp>
                    <wps:cNvSpPr txBox="1"/>
                    <wps:spPr>
                      <a:xfrm>
                        <a:off x="0" y="0"/>
                        <a:ext cx="4269851" cy="1256306"/>
                      </a:xfrm>
                      <a:prstGeom prst="rect">
                        <a:avLst/>
                      </a:prstGeom>
                      <a:solidFill>
                        <a:schemeClr val="lt1"/>
                      </a:solidFill>
                      <a:ln w="6350">
                        <a:noFill/>
                      </a:ln>
                    </wps:spPr>
                    <wps:txbx>
                      <w:txbxContent>
                        <w:p w14:paraId="52949711" w14:textId="77777777" w:rsidR="00C87597" w:rsidRPr="003625D9" w:rsidRDefault="00C87597" w:rsidP="00C87597">
                          <w:pPr>
                            <w:spacing w:after="0"/>
                            <w:rPr>
                              <w:b/>
                              <w:bCs/>
                              <w:color w:val="0099CC"/>
                              <w:sz w:val="24"/>
                              <w:szCs w:val="24"/>
                              <w:lang w:val="es-ES"/>
                            </w:rPr>
                          </w:pPr>
                          <w:r w:rsidRPr="003625D9">
                            <w:rPr>
                              <w:b/>
                              <w:bCs/>
                              <w:color w:val="0099CC"/>
                              <w:sz w:val="24"/>
                              <w:szCs w:val="24"/>
                              <w:lang w:val="es-ES"/>
                            </w:rPr>
                            <w:t>Maestría en Educación con énfasis en Desarrollo Humano</w:t>
                          </w:r>
                        </w:p>
                        <w:p w14:paraId="297445D0" w14:textId="77777777" w:rsidR="00C87597" w:rsidRPr="003625D9" w:rsidRDefault="00C87597" w:rsidP="00C87597">
                          <w:pPr>
                            <w:spacing w:after="0"/>
                            <w:rPr>
                              <w:sz w:val="24"/>
                              <w:szCs w:val="24"/>
                              <w:lang w:val="es-ES"/>
                            </w:rPr>
                          </w:pPr>
                          <w:r w:rsidRPr="003625D9">
                            <w:rPr>
                              <w:sz w:val="24"/>
                              <w:szCs w:val="24"/>
                              <w:lang w:val="es-ES"/>
                            </w:rPr>
                            <w:t>Modalidad en línea</w:t>
                          </w:r>
                        </w:p>
                        <w:p w14:paraId="6CA6FFD9" w14:textId="77777777" w:rsidR="00C87597" w:rsidRPr="003625D9" w:rsidRDefault="00C87597" w:rsidP="00C87597">
                          <w:pPr>
                            <w:spacing w:after="0"/>
                            <w:rPr>
                              <w:b/>
                              <w:bCs/>
                              <w:color w:val="0099CC"/>
                              <w:sz w:val="24"/>
                              <w:szCs w:val="24"/>
                              <w:lang w:val="es-ES"/>
                            </w:rPr>
                          </w:pPr>
                          <w:r w:rsidRPr="003625D9">
                            <w:rPr>
                              <w:b/>
                              <w:bCs/>
                              <w:color w:val="0099CC"/>
                              <w:sz w:val="24"/>
                              <w:szCs w:val="24"/>
                              <w:lang w:val="es-ES"/>
                            </w:rPr>
                            <w:t>$963 mensuales</w:t>
                          </w:r>
                        </w:p>
                        <w:p w14:paraId="5DB20604" w14:textId="77777777" w:rsidR="00C87597" w:rsidRPr="003625D9" w:rsidRDefault="00C87597" w:rsidP="00C87597">
                          <w:pPr>
                            <w:spacing w:after="0"/>
                            <w:rPr>
                              <w:sz w:val="24"/>
                              <w:szCs w:val="24"/>
                              <w:lang w:val="es-ES"/>
                            </w:rPr>
                          </w:pPr>
                          <w:r w:rsidRPr="003625D9">
                            <w:rPr>
                              <w:sz w:val="24"/>
                              <w:szCs w:val="24"/>
                              <w:lang w:val="es-ES"/>
                            </w:rPr>
                            <w:t>Actividades fáciles y significativas</w:t>
                          </w:r>
                        </w:p>
                        <w:p w14:paraId="119DADBC" w14:textId="77777777" w:rsidR="00C87597" w:rsidRPr="003625D9" w:rsidRDefault="00C87597" w:rsidP="00C87597">
                          <w:pPr>
                            <w:spacing w:after="0"/>
                            <w:rPr>
                              <w:b/>
                              <w:bCs/>
                              <w:color w:val="0099CC"/>
                              <w:sz w:val="24"/>
                              <w:szCs w:val="24"/>
                              <w:lang w:val="es-ES"/>
                            </w:rPr>
                          </w:pPr>
                          <w:r>
                            <w:rPr>
                              <w:b/>
                              <w:bCs/>
                              <w:color w:val="0099CC"/>
                              <w:sz w:val="24"/>
                              <w:szCs w:val="24"/>
                              <w:lang w:val="es-ES"/>
                            </w:rPr>
                            <w:t>16 meses, u</w:t>
                          </w:r>
                          <w:r w:rsidRPr="003625D9">
                            <w:rPr>
                              <w:b/>
                              <w:bCs/>
                              <w:color w:val="0099CC"/>
                              <w:sz w:val="24"/>
                              <w:szCs w:val="24"/>
                              <w:lang w:val="es-ES"/>
                            </w:rPr>
                            <w:t>na sesión al mes</w:t>
                          </w:r>
                        </w:p>
                        <w:p w14:paraId="691EB673" w14:textId="77777777" w:rsidR="00C87597" w:rsidRPr="003625D9" w:rsidRDefault="00C87597" w:rsidP="00C87597">
                          <w:pPr>
                            <w:spacing w:after="0"/>
                            <w:rPr>
                              <w:sz w:val="24"/>
                              <w:szCs w:val="24"/>
                              <w:lang w:val="es-ES"/>
                            </w:rPr>
                          </w:pPr>
                          <w:r w:rsidRPr="003625D9">
                            <w:rPr>
                              <w:b/>
                              <w:bCs/>
                              <w:sz w:val="24"/>
                              <w:szCs w:val="24"/>
                              <w:lang w:val="es-ES"/>
                            </w:rPr>
                            <w:t>Informes:</w:t>
                          </w:r>
                          <w:r w:rsidRPr="003625D9">
                            <w:rPr>
                              <w:sz w:val="24"/>
                              <w:szCs w:val="24"/>
                              <w:lang w:val="es-ES"/>
                            </w:rPr>
                            <w:t xml:space="preserve"> 7712832832</w:t>
                          </w:r>
                        </w:p>
                        <w:p w14:paraId="5A4A399C" w14:textId="77777777" w:rsidR="00C87597" w:rsidRDefault="00C87597" w:rsidP="00C87597">
                          <w:pPr>
                            <w:spacing w:after="0"/>
                            <w:rPr>
                              <w:lang w:val="es-ES"/>
                            </w:rPr>
                          </w:pPr>
                        </w:p>
                        <w:p w14:paraId="6C90FBB9" w14:textId="77777777" w:rsidR="00C87597" w:rsidRPr="003625D9" w:rsidRDefault="00C87597" w:rsidP="00C87597">
                          <w:pPr>
                            <w:spacing w:after="0"/>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CA9EF" id="_x0000_t202" coordsize="21600,21600" o:spt="202" path="m,l,21600r21600,l21600,xe">
              <v:stroke joinstyle="miter"/>
              <v:path gradientshapeok="t" o:connecttype="rect"/>
            </v:shapetype>
            <v:shape id="Cuadro de texto 2" o:spid="_x0000_s1026" type="#_x0000_t202" style="position:absolute;margin-left:-42.75pt;margin-top:-13.55pt;width:336.2pt;height:98.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" fillcolor="white [3201]" stroked="f" strokeweight=".5pt">
              <v:textbox>
                <w:txbxContent>
                  <w:p w14:paraId="52949711" w14:textId="77777777" w:rsidR="00C87597" w:rsidRPr="003625D9" w:rsidRDefault="00C87597" w:rsidP="00C87597">
                    <w:pPr>
                      <w:spacing w:after="0"/>
                      <w:rPr>
                        <w:b/>
                        <w:bCs/>
                        <w:color w:val="0099CC"/>
                        <w:sz w:val="24"/>
                        <w:szCs w:val="24"/>
                        <w:lang w:val="es-ES"/>
                      </w:rPr>
                    </w:pPr>
                    <w:r w:rsidRPr="003625D9">
                      <w:rPr>
                        <w:b/>
                        <w:bCs/>
                        <w:color w:val="0099CC"/>
                        <w:sz w:val="24"/>
                        <w:szCs w:val="24"/>
                        <w:lang w:val="es-ES"/>
                      </w:rPr>
                      <w:t>Maestría en Educación con énfasis en Desarrollo Humano</w:t>
                    </w:r>
                  </w:p>
                  <w:p w14:paraId="297445D0" w14:textId="77777777" w:rsidR="00C87597" w:rsidRPr="003625D9" w:rsidRDefault="00C87597" w:rsidP="00C87597">
                    <w:pPr>
                      <w:spacing w:after="0"/>
                      <w:rPr>
                        <w:sz w:val="24"/>
                        <w:szCs w:val="24"/>
                        <w:lang w:val="es-ES"/>
                      </w:rPr>
                    </w:pPr>
                    <w:r w:rsidRPr="003625D9">
                      <w:rPr>
                        <w:sz w:val="24"/>
                        <w:szCs w:val="24"/>
                        <w:lang w:val="es-ES"/>
                      </w:rPr>
                      <w:t>Modalidad en línea</w:t>
                    </w:r>
                  </w:p>
                  <w:p w14:paraId="6CA6FFD9" w14:textId="77777777" w:rsidR="00C87597" w:rsidRPr="003625D9" w:rsidRDefault="00C87597" w:rsidP="00C87597">
                    <w:pPr>
                      <w:spacing w:after="0"/>
                      <w:rPr>
                        <w:b/>
                        <w:bCs/>
                        <w:color w:val="0099CC"/>
                        <w:sz w:val="24"/>
                        <w:szCs w:val="24"/>
                        <w:lang w:val="es-ES"/>
                      </w:rPr>
                    </w:pPr>
                    <w:r w:rsidRPr="003625D9">
                      <w:rPr>
                        <w:b/>
                        <w:bCs/>
                        <w:color w:val="0099CC"/>
                        <w:sz w:val="24"/>
                        <w:szCs w:val="24"/>
                        <w:lang w:val="es-ES"/>
                      </w:rPr>
                      <w:t>$963 mensuales</w:t>
                    </w:r>
                  </w:p>
                  <w:p w14:paraId="5DB20604" w14:textId="77777777" w:rsidR="00C87597" w:rsidRPr="003625D9" w:rsidRDefault="00C87597" w:rsidP="00C87597">
                    <w:pPr>
                      <w:spacing w:after="0"/>
                      <w:rPr>
                        <w:sz w:val="24"/>
                        <w:szCs w:val="24"/>
                        <w:lang w:val="es-ES"/>
                      </w:rPr>
                    </w:pPr>
                    <w:r w:rsidRPr="003625D9">
                      <w:rPr>
                        <w:sz w:val="24"/>
                        <w:szCs w:val="24"/>
                        <w:lang w:val="es-ES"/>
                      </w:rPr>
                      <w:t>Actividades fáciles y significativas</w:t>
                    </w:r>
                  </w:p>
                  <w:p w14:paraId="119DADBC" w14:textId="77777777" w:rsidR="00C87597" w:rsidRPr="003625D9" w:rsidRDefault="00C87597" w:rsidP="00C87597">
                    <w:pPr>
                      <w:spacing w:after="0"/>
                      <w:rPr>
                        <w:b/>
                        <w:bCs/>
                        <w:color w:val="0099CC"/>
                        <w:sz w:val="24"/>
                        <w:szCs w:val="24"/>
                        <w:lang w:val="es-ES"/>
                      </w:rPr>
                    </w:pPr>
                    <w:r>
                      <w:rPr>
                        <w:b/>
                        <w:bCs/>
                        <w:color w:val="0099CC"/>
                        <w:sz w:val="24"/>
                        <w:szCs w:val="24"/>
                        <w:lang w:val="es-ES"/>
                      </w:rPr>
                      <w:t>16 meses, u</w:t>
                    </w:r>
                    <w:r w:rsidRPr="003625D9">
                      <w:rPr>
                        <w:b/>
                        <w:bCs/>
                        <w:color w:val="0099CC"/>
                        <w:sz w:val="24"/>
                        <w:szCs w:val="24"/>
                        <w:lang w:val="es-ES"/>
                      </w:rPr>
                      <w:t>na sesión al mes</w:t>
                    </w:r>
                  </w:p>
                  <w:p w14:paraId="691EB673" w14:textId="77777777" w:rsidR="00C87597" w:rsidRPr="003625D9" w:rsidRDefault="00C87597" w:rsidP="00C87597">
                    <w:pPr>
                      <w:spacing w:after="0"/>
                      <w:rPr>
                        <w:sz w:val="24"/>
                        <w:szCs w:val="24"/>
                        <w:lang w:val="es-ES"/>
                      </w:rPr>
                    </w:pPr>
                    <w:r w:rsidRPr="003625D9">
                      <w:rPr>
                        <w:b/>
                        <w:bCs/>
                        <w:sz w:val="24"/>
                        <w:szCs w:val="24"/>
                        <w:lang w:val="es-ES"/>
                      </w:rPr>
                      <w:t>Informes:</w:t>
                    </w:r>
                    <w:r w:rsidRPr="003625D9">
                      <w:rPr>
                        <w:sz w:val="24"/>
                        <w:szCs w:val="24"/>
                        <w:lang w:val="es-ES"/>
                      </w:rPr>
                      <w:t xml:space="preserve"> 7712832832</w:t>
                    </w:r>
                  </w:p>
                  <w:p w14:paraId="5A4A399C" w14:textId="77777777" w:rsidR="00C87597" w:rsidRDefault="00C87597" w:rsidP="00C87597">
                    <w:pPr>
                      <w:spacing w:after="0"/>
                      <w:rPr>
                        <w:lang w:val="es-ES"/>
                      </w:rPr>
                    </w:pPr>
                  </w:p>
                  <w:p w14:paraId="6C90FBB9" w14:textId="77777777" w:rsidR="00C87597" w:rsidRPr="003625D9" w:rsidRDefault="00C87597" w:rsidP="00C87597">
                    <w:pPr>
                      <w:spacing w:after="0"/>
                      <w:rPr>
                        <w:lang w:val="es-ES"/>
                      </w:rPr>
                    </w:pPr>
                  </w:p>
                </w:txbxContent>
              </v:textbox>
              <w10:wrap anchorx="margin"/>
            </v:shape>
          </w:pict>
        </mc:Fallback>
      </mc:AlternateContent>
    </w:r>
    <w:r>
      <w:tab/>
    </w:r>
  </w:p>
  <w:p w14:paraId="56B33214" w14:textId="77777777" w:rsidR="00C87597" w:rsidRDefault="00C87597" w:rsidP="00C87597">
    <w:pPr>
      <w:pStyle w:val="Encabezado"/>
      <w:tabs>
        <w:tab w:val="clear" w:pos="4419"/>
        <w:tab w:val="clear" w:pos="8838"/>
        <w:tab w:val="left" w:pos="12679"/>
      </w:tabs>
    </w:pPr>
    <w:r>
      <w:tab/>
    </w:r>
  </w:p>
  <w:p w14:paraId="339518AF" w14:textId="77777777" w:rsidR="00C87597" w:rsidRDefault="00C87597" w:rsidP="00C87597">
    <w:pPr>
      <w:pStyle w:val="Encabezado"/>
      <w:tabs>
        <w:tab w:val="clear" w:pos="4419"/>
        <w:tab w:val="clear" w:pos="8838"/>
        <w:tab w:val="center" w:pos="7097"/>
      </w:tabs>
    </w:pPr>
  </w:p>
  <w:p w14:paraId="79E0CF3B" w14:textId="77777777" w:rsidR="00C87597" w:rsidRDefault="00C87597" w:rsidP="00C87597">
    <w:pPr>
      <w:pStyle w:val="Encabezado"/>
      <w:tabs>
        <w:tab w:val="clear" w:pos="4419"/>
        <w:tab w:val="clear" w:pos="8838"/>
        <w:tab w:val="center" w:pos="7097"/>
      </w:tabs>
    </w:pPr>
  </w:p>
  <w:p w14:paraId="407B0C96" w14:textId="77777777" w:rsidR="00C87597" w:rsidRDefault="00C87597" w:rsidP="00C87597">
    <w:pPr>
      <w:pStyle w:val="Encabezado"/>
      <w:tabs>
        <w:tab w:val="clear" w:pos="4419"/>
        <w:tab w:val="clear" w:pos="8838"/>
        <w:tab w:val="center" w:pos="7097"/>
      </w:tabs>
    </w:pPr>
  </w:p>
  <w:p w14:paraId="4B9E9D99" w14:textId="77777777" w:rsidR="00C87597" w:rsidRDefault="00C87597" w:rsidP="00C87597">
    <w:pPr>
      <w:pStyle w:val="Encabezado"/>
      <w:tabs>
        <w:tab w:val="clear" w:pos="4419"/>
        <w:tab w:val="clear" w:pos="8838"/>
        <w:tab w:val="center" w:pos="7097"/>
      </w:tabs>
    </w:pPr>
  </w:p>
  <w:p w14:paraId="1F10DEE2" w14:textId="77777777" w:rsidR="00C87597" w:rsidRDefault="00C87597" w:rsidP="00C87597">
    <w:pPr>
      <w:pStyle w:val="Encabezado"/>
      <w:tabs>
        <w:tab w:val="clear" w:pos="4419"/>
        <w:tab w:val="clear" w:pos="8838"/>
        <w:tab w:val="center" w:pos="7097"/>
      </w:tabs>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071E1503" w14:textId="77777777" w:rsidR="00C87597" w:rsidRDefault="00C875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66342"/>
    <w:multiLevelType w:val="hybridMultilevel"/>
    <w:tmpl w:val="12C4315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47B82625"/>
    <w:multiLevelType w:val="hybridMultilevel"/>
    <w:tmpl w:val="19E0FFA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6F8A527D"/>
    <w:multiLevelType w:val="hybridMultilevel"/>
    <w:tmpl w:val="9AFA15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1371341661">
    <w:abstractNumId w:val="0"/>
  </w:num>
  <w:num w:numId="2" w16cid:durableId="1444111390">
    <w:abstractNumId w:val="2"/>
  </w:num>
  <w:num w:numId="3" w16cid:durableId="463692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97"/>
    <w:rsid w:val="00155AFD"/>
    <w:rsid w:val="00295E78"/>
    <w:rsid w:val="009E2E04"/>
    <w:rsid w:val="00C875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B41E7"/>
  <w15:chartTrackingRefBased/>
  <w15:docId w15:val="{70604344-2FB7-457C-8999-9410BF7E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87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7597"/>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styleId="Revisin">
    <w:name w:val="Revision"/>
    <w:hidden/>
    <w:uiPriority w:val="99"/>
    <w:semiHidden/>
    <w:rsid w:val="00C87597"/>
    <w:pPr>
      <w:spacing w:after="0" w:line="240" w:lineRule="auto"/>
    </w:pPr>
    <w:rPr>
      <w:kern w:val="0"/>
      <w:lang w:val="es-ES"/>
      <w14:ligatures w14:val="none"/>
    </w:rPr>
  </w:style>
  <w:style w:type="paragraph" w:styleId="Prrafodelista">
    <w:name w:val="List Paragraph"/>
    <w:basedOn w:val="Normal"/>
    <w:uiPriority w:val="34"/>
    <w:qFormat/>
    <w:rsid w:val="00C87597"/>
    <w:pPr>
      <w:ind w:left="720"/>
      <w:contextualSpacing/>
    </w:pPr>
    <w:rPr>
      <w:kern w:val="0"/>
      <w14:ligatures w14:val="none"/>
    </w:rPr>
  </w:style>
  <w:style w:type="paragraph" w:styleId="Encabezado">
    <w:name w:val="header"/>
    <w:basedOn w:val="Normal"/>
    <w:link w:val="EncabezadoCar"/>
    <w:uiPriority w:val="99"/>
    <w:unhideWhenUsed/>
    <w:rsid w:val="00C875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7597"/>
  </w:style>
  <w:style w:type="paragraph" w:styleId="Piedepgina">
    <w:name w:val="footer"/>
    <w:basedOn w:val="Normal"/>
    <w:link w:val="PiedepginaCar"/>
    <w:uiPriority w:val="99"/>
    <w:unhideWhenUsed/>
    <w:rsid w:val="00C875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7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557</Words>
  <Characters>3069</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Rodríguez García</dc:creator>
  <cp:keywords/>
  <dc:description/>
  <cp:lastModifiedBy>Ernesto Rodríguez García</cp:lastModifiedBy>
  <cp:revision>1</cp:revision>
  <dcterms:created xsi:type="dcterms:W3CDTF">2023-09-18T03:10:00Z</dcterms:created>
  <dcterms:modified xsi:type="dcterms:W3CDTF">2023-09-18T03:19:00Z</dcterms:modified>
</cp:coreProperties>
</file>